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3" w:rsidRPr="00AA0B13" w:rsidRDefault="00AA0B13" w:rsidP="00AA0B13">
      <w:pPr>
        <w:jc w:val="center"/>
        <w:rPr>
          <w:b/>
          <w:noProof/>
          <w:sz w:val="28"/>
          <w:szCs w:val="28"/>
          <w:lang w:eastAsia="de-DE"/>
        </w:rPr>
      </w:pPr>
      <w:r w:rsidRPr="00AA0B13">
        <w:rPr>
          <w:b/>
          <w:noProof/>
          <w:sz w:val="28"/>
          <w:szCs w:val="28"/>
          <w:lang w:eastAsia="de-DE"/>
        </w:rPr>
        <w:t>Durchschnittliche Nährstoffgehalte der wichtigsten Wirtschaftsdünger:</w:t>
      </w:r>
    </w:p>
    <w:p w:rsidR="00AA0B13" w:rsidRDefault="00AA0B13" w:rsidP="00F17803">
      <w:r>
        <w:rPr>
          <w:noProof/>
          <w:lang w:eastAsia="de-DE"/>
        </w:rPr>
        <w:drawing>
          <wp:inline distT="0" distB="0" distL="0" distR="0" wp14:anchorId="20F71864" wp14:editId="437861E9">
            <wp:extent cx="6427923" cy="80222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7396" cy="80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803">
        <w:t xml:space="preserve">   </w:t>
      </w:r>
      <w:bookmarkStart w:id="0" w:name="_GoBack"/>
      <w:bookmarkEnd w:id="0"/>
      <w:r>
        <w:t>Richtlinie für die sachgerechte Düngung, 6. Auflage, BMLFUW</w:t>
      </w:r>
    </w:p>
    <w:p w:rsidR="00AA0B13" w:rsidRDefault="00AA0B13"/>
    <w:sectPr w:rsidR="00AA0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13"/>
    <w:rsid w:val="00AA0B13"/>
    <w:rsid w:val="00AF453B"/>
    <w:rsid w:val="00D1310F"/>
    <w:rsid w:val="00F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966BC752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Herzog Hubert, LK Salzburg</dc:creator>
  <cp:lastModifiedBy>Herzog Hubert, LK Salzburg</cp:lastModifiedBy>
  <cp:revision>2</cp:revision>
  <dcterms:created xsi:type="dcterms:W3CDTF">2016-09-15T08:56:00Z</dcterms:created>
  <dcterms:modified xsi:type="dcterms:W3CDTF">2016-09-26T12:54:00Z</dcterms:modified>
</cp:coreProperties>
</file>